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EDD" w14:textId="77777777" w:rsidR="00FE067E" w:rsidRPr="0066447D" w:rsidRDefault="00CD36CF" w:rsidP="00EF6030">
      <w:pPr>
        <w:pStyle w:val="TitlePageOrigin"/>
        <w:rPr>
          <w:color w:val="auto"/>
        </w:rPr>
      </w:pPr>
      <w:r w:rsidRPr="0066447D">
        <w:rPr>
          <w:color w:val="auto"/>
        </w:rPr>
        <w:t>WEST virginia legislature</w:t>
      </w:r>
    </w:p>
    <w:p w14:paraId="482D0919" w14:textId="6E01F4FE" w:rsidR="00CD36CF" w:rsidRPr="0066447D" w:rsidRDefault="00CD36CF" w:rsidP="00EF6030">
      <w:pPr>
        <w:pStyle w:val="TitlePageSession"/>
        <w:rPr>
          <w:color w:val="auto"/>
        </w:rPr>
      </w:pPr>
      <w:r w:rsidRPr="0066447D">
        <w:rPr>
          <w:color w:val="auto"/>
        </w:rPr>
        <w:t>20</w:t>
      </w:r>
      <w:r w:rsidR="006565E8" w:rsidRPr="0066447D">
        <w:rPr>
          <w:color w:val="auto"/>
        </w:rPr>
        <w:t>2</w:t>
      </w:r>
      <w:r w:rsidR="00293DB2" w:rsidRPr="0066447D">
        <w:rPr>
          <w:color w:val="auto"/>
        </w:rPr>
        <w:t>6</w:t>
      </w:r>
      <w:r w:rsidRPr="0066447D">
        <w:rPr>
          <w:color w:val="auto"/>
        </w:rPr>
        <w:t xml:space="preserve"> regular session</w:t>
      </w:r>
    </w:p>
    <w:p w14:paraId="02C2E4BE" w14:textId="05420130" w:rsidR="00CD36CF" w:rsidRPr="0066447D" w:rsidRDefault="005167A6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4FC1D313D314E46A778976A3E493207"/>
          </w:placeholder>
          <w:text/>
        </w:sdtPr>
        <w:sdtEndPr/>
        <w:sdtContent>
          <w:r w:rsidR="00293DB2" w:rsidRPr="0066447D">
            <w:rPr>
              <w:color w:val="auto"/>
            </w:rPr>
            <w:t>Introduced</w:t>
          </w:r>
        </w:sdtContent>
      </w:sdt>
    </w:p>
    <w:p w14:paraId="40C7AB39" w14:textId="5CFD4811" w:rsidR="00CD36CF" w:rsidRPr="0066447D" w:rsidRDefault="005167A6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32258C015A14081A671A57E003FE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70DC" w:rsidRPr="0066447D">
            <w:rPr>
              <w:color w:val="auto"/>
            </w:rPr>
            <w:t>Senate</w:t>
          </w:r>
        </w:sdtContent>
      </w:sdt>
      <w:r w:rsidR="00303684" w:rsidRPr="0066447D">
        <w:rPr>
          <w:color w:val="auto"/>
        </w:rPr>
        <w:t xml:space="preserve"> </w:t>
      </w:r>
      <w:r w:rsidR="00CD36CF" w:rsidRPr="0066447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3675306AD934908BD25CBFAEDA4A43A"/>
          </w:placeholder>
          <w:text/>
        </w:sdtPr>
        <w:sdtEndPr/>
        <w:sdtContent>
          <w:r w:rsidR="005B3E98">
            <w:rPr>
              <w:color w:val="auto"/>
            </w:rPr>
            <w:t>645</w:t>
          </w:r>
        </w:sdtContent>
      </w:sdt>
    </w:p>
    <w:p w14:paraId="47008AA8" w14:textId="0C618A08" w:rsidR="00D770DC" w:rsidRPr="0066447D" w:rsidRDefault="00D770DC" w:rsidP="00EF6030">
      <w:pPr>
        <w:pStyle w:val="References"/>
        <w:rPr>
          <w:smallCaps/>
          <w:color w:val="auto"/>
        </w:rPr>
      </w:pPr>
      <w:r w:rsidRPr="0066447D">
        <w:rPr>
          <w:smallCaps/>
          <w:color w:val="auto"/>
        </w:rPr>
        <w:t xml:space="preserve">By Senator Deeds </w:t>
      </w:r>
    </w:p>
    <w:p w14:paraId="0686A3B8" w14:textId="5EF0C4A1" w:rsidR="00293DB2" w:rsidRPr="0066447D" w:rsidRDefault="00CD36CF" w:rsidP="00293DB2">
      <w:pPr>
        <w:pStyle w:val="References"/>
        <w:rPr>
          <w:color w:val="auto"/>
        </w:rPr>
      </w:pPr>
      <w:r w:rsidRPr="0066447D">
        <w:rPr>
          <w:color w:val="auto"/>
        </w:rPr>
        <w:t>[</w:t>
      </w:r>
      <w:r w:rsidR="00293DB2" w:rsidRPr="0066447D">
        <w:rPr>
          <w:color w:val="auto"/>
        </w:rPr>
        <w:t xml:space="preserve">Introduced </w:t>
      </w:r>
      <w:r w:rsidR="005B3E98">
        <w:rPr>
          <w:color w:val="auto"/>
        </w:rPr>
        <w:t>January 28, 2026</w:t>
      </w:r>
      <w:r w:rsidR="00293DB2" w:rsidRPr="0066447D">
        <w:rPr>
          <w:color w:val="auto"/>
        </w:rPr>
        <w:t>; referred</w:t>
      </w:r>
    </w:p>
    <w:p w14:paraId="30F19358" w14:textId="77777777" w:rsidR="001D5A0D" w:rsidRDefault="00293DB2" w:rsidP="00293DB2">
      <w:pPr>
        <w:pStyle w:val="References"/>
        <w:rPr>
          <w:color w:val="auto"/>
        </w:rPr>
        <w:sectPr w:rsidR="001D5A0D" w:rsidSect="00B473C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6447D">
        <w:rPr>
          <w:color w:val="auto"/>
        </w:rPr>
        <w:t>to the Committee on</w:t>
      </w:r>
      <w:r w:rsidR="0027185E">
        <w:rPr>
          <w:color w:val="auto"/>
        </w:rPr>
        <w:t xml:space="preserve"> Health and Human Resources</w:t>
      </w:r>
      <w:r w:rsidR="00CD36CF" w:rsidRPr="0066447D">
        <w:rPr>
          <w:color w:val="auto"/>
        </w:rPr>
        <w:t>]</w:t>
      </w:r>
    </w:p>
    <w:p w14:paraId="17F791CF" w14:textId="4A9D07F9" w:rsidR="00BA0D40" w:rsidRPr="0066447D" w:rsidRDefault="00BA0D40" w:rsidP="00293DB2">
      <w:pPr>
        <w:pStyle w:val="References"/>
        <w:rPr>
          <w:color w:val="auto"/>
        </w:rPr>
        <w:sectPr w:rsidR="00BA0D40" w:rsidRPr="0066447D" w:rsidSect="001D5A0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CC3B0D" w14:textId="5F2BA13F" w:rsidR="00D770DC" w:rsidRPr="0066447D" w:rsidRDefault="00D770DC" w:rsidP="001D5A0D">
      <w:pPr>
        <w:pStyle w:val="TitleSection"/>
        <w:rPr>
          <w:color w:val="auto"/>
        </w:rPr>
      </w:pPr>
      <w:r w:rsidRPr="0066447D">
        <w:rPr>
          <w:color w:val="auto"/>
        </w:rPr>
        <w:lastRenderedPageBreak/>
        <w:t>A BILL to amend the Code of West Virginia, 1931, as amended, by adding five new sections, designated §33-15-24, §33-16-20, §33-24-46, §33-25-23, and §33-25A-37, relating to surprise billing of out-of-network ambulance services; clarifying what is considered full payment to an ambulance service, what the rate of payment is, and the most an ambulance service can be paid; prohibiting</w:t>
      </w:r>
      <w:r w:rsidR="005B3E98">
        <w:rPr>
          <w:color w:val="auto"/>
        </w:rPr>
        <w:t xml:space="preserve"> the</w:t>
      </w:r>
      <w:r w:rsidRPr="0066447D">
        <w:rPr>
          <w:color w:val="auto"/>
        </w:rPr>
        <w:t xml:space="preserve"> billing </w:t>
      </w:r>
      <w:r w:rsidR="005B3E98">
        <w:rPr>
          <w:color w:val="auto"/>
        </w:rPr>
        <w:t xml:space="preserve">of </w:t>
      </w:r>
      <w:r w:rsidRPr="0066447D">
        <w:rPr>
          <w:color w:val="auto"/>
        </w:rPr>
        <w:t>an insured for additional costs except for fees the insurer required the insured to pay; providing procedure for payment; providing exceptions when the insurer does not have to pay within 30 days; and requiring written notices for denied claims.</w:t>
      </w:r>
    </w:p>
    <w:p w14:paraId="0102489A" w14:textId="77777777" w:rsidR="00D770DC" w:rsidRPr="0066447D" w:rsidRDefault="00D770DC" w:rsidP="001D5A0D">
      <w:pPr>
        <w:pStyle w:val="EnactingClause"/>
        <w:rPr>
          <w:i w:val="0"/>
          <w:iCs/>
          <w:color w:val="auto"/>
        </w:rPr>
      </w:pPr>
      <w:r w:rsidRPr="0066447D">
        <w:rPr>
          <w:color w:val="auto"/>
        </w:rPr>
        <w:t>Be it enacted by the Legislature of West Virginia:</w:t>
      </w:r>
    </w:p>
    <w:p w14:paraId="4FA7FE7B" w14:textId="77777777" w:rsidR="00D770DC" w:rsidRPr="0066447D" w:rsidRDefault="00D770DC" w:rsidP="001D5A0D">
      <w:pPr>
        <w:pStyle w:val="EnactingClause"/>
        <w:rPr>
          <w:i w:val="0"/>
          <w:iCs/>
          <w:color w:val="auto"/>
        </w:rPr>
        <w:sectPr w:rsidR="00D770DC" w:rsidRPr="0066447D" w:rsidSect="00665C72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7ADA99E9" w14:textId="77777777" w:rsidR="00D770DC" w:rsidRPr="0066447D" w:rsidRDefault="00D770DC" w:rsidP="001D5A0D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15. ACCIDENT AND SICKNESS INSURANCE.</w:t>
      </w:r>
    </w:p>
    <w:p w14:paraId="2F4F7429" w14:textId="77777777" w:rsidR="00D770DC" w:rsidRPr="0066447D" w:rsidRDefault="00D770DC" w:rsidP="001D5A0D">
      <w:pPr>
        <w:pStyle w:val="ArticleHeading"/>
        <w:widowControl/>
        <w:rPr>
          <w:color w:val="auto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280DC2" w14:textId="77777777" w:rsidR="00D770DC" w:rsidRPr="0066447D" w:rsidRDefault="00D770DC" w:rsidP="001D5A0D">
      <w:pPr>
        <w:pStyle w:val="SectionHeading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§33-15-24. Prohibiting surprise billing of ground emergency medical services by nonparticipating providers.</w:t>
      </w:r>
    </w:p>
    <w:p w14:paraId="19A47C2F" w14:textId="77777777" w:rsidR="00D770DC" w:rsidRPr="0066447D" w:rsidRDefault="00D770DC" w:rsidP="001D5A0D">
      <w:pPr>
        <w:pStyle w:val="SectionHeading"/>
        <w:widowControl/>
        <w:rPr>
          <w:color w:val="auto"/>
          <w:u w:val="single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3CCD19" w14:textId="26AD20F4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7595107F" w14:textId="2FE717DA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696735">
        <w:rPr>
          <w:color w:val="auto"/>
          <w:u w:val="single"/>
        </w:rPr>
        <w:t>division</w:t>
      </w:r>
      <w:r w:rsidRPr="0066447D">
        <w:rPr>
          <w:color w:val="auto"/>
          <w:u w:val="single"/>
        </w:rPr>
        <w:t xml:space="preserve"> (2) of this section: </w:t>
      </w:r>
    </w:p>
    <w:p w14:paraId="72A6BEDC" w14:textId="154699E6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the insurer requires the covered enrollee to pay; and</w:t>
      </w:r>
    </w:p>
    <w:p w14:paraId="01F4FF54" w14:textId="5DD3AFF5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2EF3E14E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5D17321F" w14:textId="3FFF7102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BF1233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5DEAB65D" w14:textId="19A5AFAC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agency's billed charges</w:t>
      </w:r>
      <w:r w:rsidR="004C1908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>whichever is less.</w:t>
      </w:r>
    </w:p>
    <w:p w14:paraId="1062E53B" w14:textId="3250E41B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(3) The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shall not exceed the copayment, coinsurance, deductible, and other cost</w:t>
      </w:r>
      <w:r w:rsidR="00BF1233" w:rsidRPr="0066447D">
        <w:rPr>
          <w:color w:val="auto"/>
          <w:u w:val="single"/>
        </w:rPr>
        <w:t>-s</w:t>
      </w:r>
      <w:r w:rsidRPr="0066447D">
        <w:rPr>
          <w:color w:val="auto"/>
          <w:u w:val="single"/>
        </w:rPr>
        <w:t>haring amounts that the covered individual would be required to pay if the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3D00BAF0" w14:textId="7815BBD0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886B5E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104CFF" w14:textId="10B1C76A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6C66BB3C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3C29DC84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2CFD8733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153881CD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33D859E2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0DFD06BA" w14:textId="0A02B5CE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3EF7B5F5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400C4E2C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331FC37B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649B02D3" w14:textId="77777777" w:rsidR="00D770DC" w:rsidRPr="0066447D" w:rsidRDefault="00D770DC" w:rsidP="001D5A0D">
      <w:pPr>
        <w:pStyle w:val="ArticleHeading"/>
        <w:widowControl/>
        <w:rPr>
          <w:b w:val="0"/>
          <w:bCs/>
          <w:i/>
          <w:iCs/>
          <w:color w:val="auto"/>
          <w:u w:val="single"/>
        </w:rPr>
      </w:pPr>
      <w:r w:rsidRPr="0066447D">
        <w:rPr>
          <w:color w:val="auto"/>
        </w:rPr>
        <w:t>ARTICLE 16. GROUP ACCIDENT AND SICKNESS INSURANCE.</w:t>
      </w:r>
    </w:p>
    <w:p w14:paraId="0187CEF7" w14:textId="7DBD235A" w:rsidR="00D770DC" w:rsidRPr="0066447D" w:rsidRDefault="00D770DC" w:rsidP="001D5A0D">
      <w:pPr>
        <w:pStyle w:val="SectionHeading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§33-16-20.</w:t>
      </w:r>
      <w:r w:rsidR="00A12C92" w:rsidRPr="0066447D">
        <w:rPr>
          <w:color w:val="auto"/>
          <w:u w:val="single"/>
        </w:rPr>
        <w:t xml:space="preserve"> </w:t>
      </w:r>
      <w:r w:rsidRPr="0066447D">
        <w:rPr>
          <w:color w:val="auto"/>
          <w:u w:val="single"/>
        </w:rPr>
        <w:t xml:space="preserve">Prohibiting surprise billing of ground emergency medical services by </w:t>
      </w:r>
      <w:r w:rsidR="004C1908" w:rsidRPr="0066447D">
        <w:rPr>
          <w:color w:val="auto"/>
          <w:u w:val="single"/>
        </w:rPr>
        <w:t xml:space="preserve"> </w:t>
      </w:r>
      <w:r w:rsidRPr="0066447D">
        <w:rPr>
          <w:color w:val="auto"/>
          <w:u w:val="single"/>
        </w:rPr>
        <w:t>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providers.</w:t>
      </w:r>
    </w:p>
    <w:p w14:paraId="521B8B8F" w14:textId="77777777" w:rsidR="00D770DC" w:rsidRPr="0066447D" w:rsidRDefault="00D770DC" w:rsidP="001D5A0D">
      <w:pPr>
        <w:pStyle w:val="SectionHeading"/>
        <w:widowControl/>
        <w:rPr>
          <w:color w:val="auto"/>
          <w:u w:val="single"/>
        </w:rPr>
        <w:sectPr w:rsidR="00D770DC" w:rsidRPr="0066447D" w:rsidSect="00D770DC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5C5BEC7" w14:textId="27336BF3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0E347E5C" w14:textId="19C7C7E5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696735">
        <w:rPr>
          <w:color w:val="auto"/>
          <w:u w:val="single"/>
        </w:rPr>
        <w:t>division</w:t>
      </w:r>
      <w:r w:rsidRPr="0066447D">
        <w:rPr>
          <w:color w:val="auto"/>
          <w:u w:val="single"/>
        </w:rPr>
        <w:t xml:space="preserve"> (2) of this section: </w:t>
      </w:r>
    </w:p>
    <w:p w14:paraId="0EE04D64" w14:textId="4E2F706A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4E05B11F" w14:textId="21A559C2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4B68CA27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0E20167C" w14:textId="142CF8A6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000B3E23" w14:textId="4FD3D9F2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>whichever is less.</w:t>
      </w:r>
    </w:p>
    <w:p w14:paraId="4A5B62D6" w14:textId="1BB9E5D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2EEB8655" w14:textId="7D177DF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1C8D4326" w14:textId="1E95A18E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7255BB3B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5DFCA9A3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4104BEF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6E1DC62A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07483651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78587B0B" w14:textId="3D576EE8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757548FB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2F7DCC48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0812ACD1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(C) States that additional information is needed to determine whether all or part of the claim is payable and specifically describes the additional information that is needed. </w:t>
      </w:r>
    </w:p>
    <w:p w14:paraId="4F7C8C6A" w14:textId="77777777" w:rsidR="00D770DC" w:rsidRPr="0066447D" w:rsidRDefault="00D770DC" w:rsidP="001D5A0D">
      <w:pPr>
        <w:pStyle w:val="SectionBody"/>
        <w:widowControl/>
        <w:ind w:firstLine="0"/>
        <w:rPr>
          <w:color w:val="auto"/>
        </w:rPr>
        <w:sectPr w:rsidR="00D770DC" w:rsidRPr="0066447D" w:rsidSect="00D770DC">
          <w:headerReference w:type="default" r:id="rId16"/>
          <w:footerReference w:type="defaul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23AB13" w14:textId="287EE821" w:rsidR="00D770DC" w:rsidRPr="0066447D" w:rsidRDefault="00D770DC" w:rsidP="001D5A0D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24. HOSPITAL SERVICE CORPORATIONS, MEDICAL SERVICE CORPORATIONS, DENTAL SERVICE CORPORATIONS</w:t>
      </w:r>
      <w:r w:rsidR="00D55CF6">
        <w:rPr>
          <w:color w:val="auto"/>
        </w:rPr>
        <w:t>,</w:t>
      </w:r>
      <w:r w:rsidRPr="0066447D">
        <w:rPr>
          <w:color w:val="auto"/>
        </w:rPr>
        <w:t xml:space="preserve"> AND HEALTH SERVICE CORPORATIONS.</w:t>
      </w:r>
    </w:p>
    <w:p w14:paraId="096B486C" w14:textId="416E1ED5" w:rsidR="00D770DC" w:rsidRPr="0066447D" w:rsidRDefault="00D770DC" w:rsidP="001D5A0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6447D">
        <w:rPr>
          <w:rFonts w:cs="Arial"/>
          <w:b/>
          <w:color w:val="auto"/>
          <w:u w:val="single"/>
        </w:rPr>
        <w:t>§33-24-46. Prohibiting surprise billing of ground emergency medical services by</w:t>
      </w:r>
      <w:r w:rsidR="004C1908" w:rsidRPr="0066447D">
        <w:rPr>
          <w:rFonts w:cs="Arial"/>
          <w:b/>
          <w:color w:val="auto"/>
          <w:u w:val="single"/>
        </w:rPr>
        <w:t xml:space="preserve"> </w:t>
      </w:r>
      <w:r w:rsidRPr="0066447D">
        <w:rPr>
          <w:rFonts w:cs="Arial"/>
          <w:b/>
          <w:color w:val="auto"/>
          <w:u w:val="single"/>
        </w:rPr>
        <w:t>non</w:t>
      </w:r>
      <w:r w:rsidR="003F7420" w:rsidRPr="0066447D">
        <w:rPr>
          <w:rFonts w:cs="Arial"/>
          <w:b/>
          <w:color w:val="auto"/>
          <w:u w:val="single"/>
        </w:rPr>
        <w:t>-</w:t>
      </w:r>
      <w:r w:rsidRPr="0066447D">
        <w:rPr>
          <w:rFonts w:cs="Arial"/>
          <w:b/>
          <w:color w:val="auto"/>
          <w:u w:val="single"/>
        </w:rPr>
        <w:t>participating providers.</w:t>
      </w:r>
    </w:p>
    <w:p w14:paraId="73C61007" w14:textId="4D3E1F5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1061D09C" w14:textId="5598939C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D55CF6">
        <w:rPr>
          <w:color w:val="auto"/>
          <w:u w:val="single"/>
        </w:rPr>
        <w:t>division</w:t>
      </w:r>
      <w:r w:rsidRPr="0066447D">
        <w:rPr>
          <w:color w:val="auto"/>
          <w:u w:val="single"/>
        </w:rPr>
        <w:t xml:space="preserve"> (2) of this section: </w:t>
      </w:r>
    </w:p>
    <w:p w14:paraId="138CB216" w14:textId="0895F285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1798BF6D" w14:textId="1D014A49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insurer requires the </w:t>
      </w:r>
      <w:r w:rsidR="00316618" w:rsidRPr="0066447D">
        <w:rPr>
          <w:color w:val="auto"/>
          <w:u w:val="single"/>
        </w:rPr>
        <w:t>covered enrollee</w:t>
      </w:r>
      <w:r w:rsidRPr="0066447D">
        <w:rPr>
          <w:color w:val="auto"/>
          <w:u w:val="single"/>
        </w:rPr>
        <w:t xml:space="preserve"> to pay. </w:t>
      </w:r>
    </w:p>
    <w:p w14:paraId="59F46C5F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 xml:space="preserve">(2) The insurer shall provide direct payment to a non-participating emergency medical services agency for covered ground ambulance services provided to a covered individual: </w:t>
      </w:r>
    </w:p>
    <w:p w14:paraId="10EE660F" w14:textId="3F3CA9F6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24CE165B" w14:textId="477B5A26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whichever is less.</w:t>
      </w:r>
    </w:p>
    <w:p w14:paraId="113C70C9" w14:textId="4C316DB4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56BF8CAF" w14:textId="04EF7D0A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0D850239" w14:textId="622B214D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42B306B8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69159BA8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7D015B9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382293DB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218F0BCE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(E) There was a material misrepresentation in the claim.</w:t>
      </w:r>
    </w:p>
    <w:p w14:paraId="07C4B01C" w14:textId="1304B546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1FA4E695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142EB5C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EFF558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047FE5AC" w14:textId="77777777" w:rsidR="00D770DC" w:rsidRPr="0066447D" w:rsidRDefault="00D770DC" w:rsidP="001D5A0D">
      <w:pPr>
        <w:pStyle w:val="ArticleHeading"/>
        <w:widowControl/>
        <w:rPr>
          <w:b w:val="0"/>
          <w:bCs/>
          <w:color w:val="auto"/>
          <w:u w:val="single"/>
        </w:rPr>
      </w:pPr>
      <w:r w:rsidRPr="0066447D">
        <w:rPr>
          <w:color w:val="auto"/>
        </w:rPr>
        <w:t>ARTICLE 25. HEALTH CARE CORPORATIONS.</w:t>
      </w:r>
    </w:p>
    <w:p w14:paraId="7CF6B889" w14:textId="2C6057FB" w:rsidR="00D770DC" w:rsidRPr="0066447D" w:rsidRDefault="00D770DC" w:rsidP="001D5A0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66447D">
        <w:rPr>
          <w:rFonts w:cs="Arial"/>
          <w:b/>
          <w:color w:val="auto"/>
          <w:u w:val="single"/>
        </w:rPr>
        <w:t>§33-25-23. Prohibiting surprise billing of ground emergency medical services by</w:t>
      </w:r>
      <w:r w:rsidR="00783E86" w:rsidRPr="0066447D">
        <w:rPr>
          <w:rFonts w:cs="Arial"/>
          <w:b/>
          <w:color w:val="auto"/>
          <w:u w:val="single"/>
        </w:rPr>
        <w:t xml:space="preserve"> </w:t>
      </w:r>
      <w:r w:rsidRPr="0066447D">
        <w:rPr>
          <w:b/>
          <w:color w:val="auto"/>
          <w:u w:val="single"/>
        </w:rPr>
        <w:t>non</w:t>
      </w:r>
      <w:r w:rsidR="003F7420" w:rsidRPr="0066447D">
        <w:rPr>
          <w:b/>
          <w:color w:val="auto"/>
          <w:u w:val="single"/>
        </w:rPr>
        <w:t>-</w:t>
      </w:r>
      <w:r w:rsidRPr="0066447D">
        <w:rPr>
          <w:b/>
          <w:color w:val="auto"/>
          <w:u w:val="single"/>
        </w:rPr>
        <w:t>participating providers.</w:t>
      </w:r>
    </w:p>
    <w:p w14:paraId="2012685E" w14:textId="77777777" w:rsidR="00D770DC" w:rsidRPr="0066447D" w:rsidRDefault="00D770DC" w:rsidP="001D5A0D">
      <w:pPr>
        <w:pStyle w:val="SectionBody"/>
        <w:widowControl/>
        <w:rPr>
          <w:color w:val="auto"/>
        </w:rPr>
        <w:sectPr w:rsidR="00D770DC" w:rsidRPr="0066447D" w:rsidSect="00D770DC">
          <w:footerReference w:type="defaul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3A96B7" w14:textId="75742AFD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4BB4F001" w14:textId="3FBADD98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D55CF6">
        <w:rPr>
          <w:color w:val="auto"/>
          <w:u w:val="single"/>
        </w:rPr>
        <w:t>division</w:t>
      </w:r>
      <w:r w:rsidRPr="0066447D">
        <w:rPr>
          <w:color w:val="auto"/>
          <w:u w:val="single"/>
        </w:rPr>
        <w:t xml:space="preserve"> (2) of this section: </w:t>
      </w:r>
    </w:p>
    <w:p w14:paraId="77682436" w14:textId="16D0D205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71422140" w14:textId="6303527C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insurer requires the </w:t>
      </w:r>
      <w:r w:rsidR="00316618" w:rsidRPr="0066447D">
        <w:rPr>
          <w:color w:val="auto"/>
          <w:u w:val="single"/>
        </w:rPr>
        <w:t>covered enrollee</w:t>
      </w:r>
      <w:r w:rsidRPr="0066447D">
        <w:rPr>
          <w:color w:val="auto"/>
          <w:u w:val="single"/>
        </w:rPr>
        <w:t xml:space="preserve"> to pay. </w:t>
      </w:r>
    </w:p>
    <w:p w14:paraId="11029B59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2C0E6BFE" w14:textId="48A8775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4051ADC4" w14:textId="2D95C028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whichever is less.</w:t>
      </w:r>
    </w:p>
    <w:p w14:paraId="1883FE6A" w14:textId="7F560650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an insurer requires a covered individual to pay in connection with ground ambulance services provided to the covered individual by a nonparticipating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1AC3E38E" w14:textId="0509678F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nonparticipating emergency medical services agency not more than 30 days after receiving a clean claim and shall not send payment to the covered individual. </w:t>
      </w:r>
    </w:p>
    <w:p w14:paraId="67FD7728" w14:textId="5BB1B49B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01D118B2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4DAD0C0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02B243B5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0BDC29DC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183E8BC2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328449BD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 xml:space="preserve">(6) If an insurer denies a claim for ground ambulance services provided to a covered individual by a nonparticipating emergency medical services agency, the insurer shall provide written notice that: </w:t>
      </w:r>
    </w:p>
    <w:p w14:paraId="180DB210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6074DC33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7E30848D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265A0CA9" w14:textId="77777777" w:rsidR="00D770DC" w:rsidRPr="0066447D" w:rsidRDefault="00D770DC" w:rsidP="001D5A0D">
      <w:pPr>
        <w:pStyle w:val="SectionBody"/>
        <w:widowControl/>
        <w:ind w:firstLine="0"/>
        <w:rPr>
          <w:color w:val="auto"/>
        </w:rPr>
        <w:sectPr w:rsidR="00D770DC" w:rsidRPr="0066447D" w:rsidSect="00D770DC"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A4778C" w14:textId="77777777" w:rsidR="00D770DC" w:rsidRPr="0066447D" w:rsidRDefault="00D770DC" w:rsidP="001D5A0D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25A. HEALTH MAINTENANCE ORGANIZATION ACT.</w:t>
      </w:r>
    </w:p>
    <w:p w14:paraId="2B8B32FE" w14:textId="73BD7284" w:rsidR="00D770DC" w:rsidRPr="0066447D" w:rsidRDefault="00D770DC" w:rsidP="001D5A0D">
      <w:pPr>
        <w:pStyle w:val="SectionHeading"/>
        <w:widowControl/>
        <w:rPr>
          <w:color w:val="auto"/>
          <w:sz w:val="24"/>
        </w:rPr>
      </w:pPr>
      <w:r w:rsidRPr="0066447D">
        <w:rPr>
          <w:color w:val="auto"/>
          <w:u w:val="single"/>
        </w:rPr>
        <w:t>§33-25A-37. Prohibiting surprise billing of ground emergency medical services by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providers.</w:t>
      </w:r>
    </w:p>
    <w:p w14:paraId="162FFACA" w14:textId="77777777" w:rsidR="00D770DC" w:rsidRPr="0066447D" w:rsidRDefault="00D770DC" w:rsidP="001D5A0D">
      <w:pPr>
        <w:pStyle w:val="SectionBody"/>
        <w:widowControl/>
        <w:ind w:firstLine="0"/>
        <w:rPr>
          <w:color w:val="auto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B4D9EB" w14:textId="56765890" w:rsidR="00D770DC" w:rsidRPr="0066447D" w:rsidRDefault="00FC39D8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</w:t>
      </w:r>
      <w:r w:rsidR="00D770DC"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="00D770DC" w:rsidRPr="0066447D">
        <w:rPr>
          <w:color w:val="auto"/>
          <w:u w:val="single"/>
        </w:rPr>
        <w:t xml:space="preserve">: </w:t>
      </w:r>
    </w:p>
    <w:p w14:paraId="3A18F19A" w14:textId="1A30913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D55CF6">
        <w:rPr>
          <w:color w:val="auto"/>
          <w:u w:val="single"/>
        </w:rPr>
        <w:t>division</w:t>
      </w:r>
      <w:r w:rsidRPr="0066447D">
        <w:rPr>
          <w:color w:val="auto"/>
          <w:u w:val="single"/>
        </w:rPr>
        <w:t xml:space="preserve"> (2) of this </w:t>
      </w:r>
      <w:r w:rsidR="00D55CF6">
        <w:rPr>
          <w:color w:val="auto"/>
          <w:u w:val="single"/>
        </w:rPr>
        <w:t>sub</w:t>
      </w:r>
      <w:r w:rsidRPr="0066447D">
        <w:rPr>
          <w:color w:val="auto"/>
          <w:u w:val="single"/>
        </w:rPr>
        <w:t xml:space="preserve">section: </w:t>
      </w:r>
    </w:p>
    <w:p w14:paraId="69F963A1" w14:textId="6C71BCB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1F700AA8" w14:textId="1642D6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2855897A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7487DADE" w14:textId="129696C2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1AE476C7" w14:textId="439A65CB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charges; whichever is less.</w:t>
      </w:r>
    </w:p>
    <w:p w14:paraId="49AD7B25" w14:textId="77A69CE0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1F5A25E4" w14:textId="3C06FA61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6C616F" w14:textId="363F19E5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38E2D5B6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712D80A7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79AD8931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117506D4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5193A764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28897FE5" w14:textId="10DA2254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3DFC427E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118FAE7F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02605FE" w14:textId="77777777" w:rsidR="00D770DC" w:rsidRPr="0066447D" w:rsidRDefault="00D770DC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501B0092" w14:textId="554E2925" w:rsidR="00FC39D8" w:rsidRPr="0066447D" w:rsidRDefault="00FC39D8" w:rsidP="001D5A0D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This section shall not apply to insurers that have a contract with the Bureau for Medical Services relating to Medicaid or CHIP.</w:t>
      </w:r>
    </w:p>
    <w:sectPr w:rsidR="00FC39D8" w:rsidRPr="0066447D" w:rsidSect="00D770DC">
      <w:footerReference w:type="defaul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03B8" w14:textId="77777777" w:rsidR="007F47B3" w:rsidRPr="00B844FE" w:rsidRDefault="007F47B3" w:rsidP="00B844FE">
      <w:r>
        <w:separator/>
      </w:r>
    </w:p>
  </w:endnote>
  <w:endnote w:type="continuationSeparator" w:id="0">
    <w:p w14:paraId="2A4BDF67" w14:textId="77777777" w:rsidR="007F47B3" w:rsidRPr="00B844FE" w:rsidRDefault="007F47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D812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DFFD0A" w14:textId="77777777" w:rsidR="00D770DC" w:rsidRPr="00D770DC" w:rsidRDefault="00D770DC" w:rsidP="00D7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0C1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5659F" w14:textId="77777777" w:rsidR="00D770DC" w:rsidRPr="00D770DC" w:rsidRDefault="00D770DC" w:rsidP="00293D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537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FCA01" w14:textId="447C7EA4" w:rsidR="00665C72" w:rsidRDefault="00665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A47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DD7CDE" w14:textId="77777777" w:rsidR="00293DB2" w:rsidRPr="00D770DC" w:rsidRDefault="00293DB2" w:rsidP="00C81102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E776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C27EB8" w14:textId="77777777" w:rsidR="00293DB2" w:rsidRPr="00D770DC" w:rsidRDefault="00293DB2" w:rsidP="00C8110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73B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3A25B" w14:textId="77777777" w:rsidR="00293DB2" w:rsidRPr="00D770DC" w:rsidRDefault="00293DB2" w:rsidP="00C8110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5CBD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5D92BA" w14:textId="77777777" w:rsidR="00293DB2" w:rsidRPr="00D770DC" w:rsidRDefault="00293DB2" w:rsidP="00C8110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4469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851ED" w14:textId="77777777" w:rsidR="00293DB2" w:rsidRPr="00D770DC" w:rsidRDefault="00293DB2" w:rsidP="00293D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1248" w14:textId="77777777" w:rsidR="007F47B3" w:rsidRPr="00B844FE" w:rsidRDefault="007F47B3" w:rsidP="00B844FE">
      <w:r>
        <w:separator/>
      </w:r>
    </w:p>
  </w:footnote>
  <w:footnote w:type="continuationSeparator" w:id="0">
    <w:p w14:paraId="2BC41AD8" w14:textId="77777777" w:rsidR="007F47B3" w:rsidRPr="00B844FE" w:rsidRDefault="007F47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6A7B" w14:textId="77777777" w:rsidR="00D770DC" w:rsidRPr="00D770DC" w:rsidRDefault="00D770DC" w:rsidP="00D770DC">
    <w:pPr>
      <w:pStyle w:val="Header"/>
    </w:pPr>
    <w:r>
      <w:t>CS for SB 632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EF84" w14:textId="77777777" w:rsidR="00B473CA" w:rsidRDefault="00B473CA" w:rsidP="00B473CA">
    <w:pPr>
      <w:pStyle w:val="Header"/>
    </w:pPr>
    <w:r>
      <w:t>Int. SB</w:t>
    </w:r>
    <w:r>
      <w:tab/>
    </w:r>
    <w:r>
      <w:tab/>
      <w:t>2026R3076</w:t>
    </w:r>
  </w:p>
  <w:p w14:paraId="65CA21F5" w14:textId="45F25D8E" w:rsidR="00D770DC" w:rsidRPr="00B473CA" w:rsidRDefault="00D770DC" w:rsidP="00B47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B1E" w14:textId="32E56BD6" w:rsidR="00696735" w:rsidRDefault="00293DB2" w:rsidP="00696735">
    <w:pPr>
      <w:pStyle w:val="Header"/>
    </w:pPr>
    <w:r>
      <w:t>Int</w:t>
    </w:r>
    <w:r w:rsidR="00696735">
      <w:t>r</w:t>
    </w:r>
    <w:r>
      <w:t xml:space="preserve"> SB</w:t>
    </w:r>
    <w:r w:rsidR="005B3E98">
      <w:t xml:space="preserve"> 645</w:t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9053" w14:textId="7CC5C5C8" w:rsidR="00293DB2" w:rsidRPr="00293DB2" w:rsidRDefault="00293DB2" w:rsidP="00293DB2">
    <w:pPr>
      <w:pStyle w:val="Header"/>
    </w:pPr>
    <w:r w:rsidRPr="00293DB2">
      <w:t>Int</w:t>
    </w:r>
    <w:r w:rsidR="00696735">
      <w:t>r</w:t>
    </w:r>
    <w:r w:rsidRPr="00293DB2">
      <w:t xml:space="preserve"> SB</w:t>
    </w:r>
    <w:r w:rsidR="00696735">
      <w:t xml:space="preserve"> 645</w:t>
    </w:r>
    <w:r w:rsidRPr="00293DB2">
      <w:tab/>
    </w:r>
    <w:r w:rsidRPr="00293DB2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6AD" w14:textId="672747DC" w:rsidR="00293DB2" w:rsidRPr="00293DB2" w:rsidRDefault="00293DB2" w:rsidP="00293DB2">
    <w:pPr>
      <w:pStyle w:val="Header"/>
    </w:pPr>
    <w:r w:rsidRPr="00293DB2">
      <w:t>Int</w:t>
    </w:r>
    <w:r w:rsidR="00696735">
      <w:t>r</w:t>
    </w:r>
    <w:r w:rsidRPr="00293DB2">
      <w:t xml:space="preserve"> SB</w:t>
    </w:r>
    <w:r w:rsidR="00696735">
      <w:t xml:space="preserve"> 645</w:t>
    </w:r>
    <w:r w:rsidRPr="00293DB2">
      <w:tab/>
    </w:r>
    <w:r w:rsidRPr="00293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B3"/>
    <w:rsid w:val="00002112"/>
    <w:rsid w:val="0000526A"/>
    <w:rsid w:val="00085D22"/>
    <w:rsid w:val="000C5C77"/>
    <w:rsid w:val="0010070F"/>
    <w:rsid w:val="0012246A"/>
    <w:rsid w:val="001245EB"/>
    <w:rsid w:val="0015112E"/>
    <w:rsid w:val="001552E7"/>
    <w:rsid w:val="001566B4"/>
    <w:rsid w:val="00165922"/>
    <w:rsid w:val="00175B38"/>
    <w:rsid w:val="00186A65"/>
    <w:rsid w:val="001A56DA"/>
    <w:rsid w:val="001C279E"/>
    <w:rsid w:val="001D459E"/>
    <w:rsid w:val="001D5A0D"/>
    <w:rsid w:val="00230763"/>
    <w:rsid w:val="00251E66"/>
    <w:rsid w:val="00264C1A"/>
    <w:rsid w:val="0027011C"/>
    <w:rsid w:val="0027185E"/>
    <w:rsid w:val="00274200"/>
    <w:rsid w:val="00275740"/>
    <w:rsid w:val="00293DB2"/>
    <w:rsid w:val="002A0269"/>
    <w:rsid w:val="00301F44"/>
    <w:rsid w:val="00303684"/>
    <w:rsid w:val="003128FA"/>
    <w:rsid w:val="003143F5"/>
    <w:rsid w:val="00314854"/>
    <w:rsid w:val="00316618"/>
    <w:rsid w:val="003332F1"/>
    <w:rsid w:val="00334DEC"/>
    <w:rsid w:val="00336268"/>
    <w:rsid w:val="00342796"/>
    <w:rsid w:val="003567DF"/>
    <w:rsid w:val="00365920"/>
    <w:rsid w:val="00383035"/>
    <w:rsid w:val="00395BB1"/>
    <w:rsid w:val="003C51CD"/>
    <w:rsid w:val="003F7420"/>
    <w:rsid w:val="00410475"/>
    <w:rsid w:val="004247A2"/>
    <w:rsid w:val="00445477"/>
    <w:rsid w:val="00446FCA"/>
    <w:rsid w:val="0048666A"/>
    <w:rsid w:val="004A12EB"/>
    <w:rsid w:val="004B2795"/>
    <w:rsid w:val="004C13DD"/>
    <w:rsid w:val="004C1908"/>
    <w:rsid w:val="004E3441"/>
    <w:rsid w:val="004E583C"/>
    <w:rsid w:val="005167A6"/>
    <w:rsid w:val="00571DC3"/>
    <w:rsid w:val="00583AE8"/>
    <w:rsid w:val="005A5366"/>
    <w:rsid w:val="005B3E98"/>
    <w:rsid w:val="00637E73"/>
    <w:rsid w:val="006471C6"/>
    <w:rsid w:val="006565E8"/>
    <w:rsid w:val="0066447D"/>
    <w:rsid w:val="00665C72"/>
    <w:rsid w:val="006865E9"/>
    <w:rsid w:val="00691F3E"/>
    <w:rsid w:val="00694BFB"/>
    <w:rsid w:val="00696735"/>
    <w:rsid w:val="006A106B"/>
    <w:rsid w:val="006C523D"/>
    <w:rsid w:val="006D4036"/>
    <w:rsid w:val="00731AF9"/>
    <w:rsid w:val="00783E86"/>
    <w:rsid w:val="007B28DE"/>
    <w:rsid w:val="007E02CF"/>
    <w:rsid w:val="007F1CF5"/>
    <w:rsid w:val="007F47B3"/>
    <w:rsid w:val="0081249D"/>
    <w:rsid w:val="00826D88"/>
    <w:rsid w:val="00834EDE"/>
    <w:rsid w:val="008736AA"/>
    <w:rsid w:val="00875B7E"/>
    <w:rsid w:val="00886B5E"/>
    <w:rsid w:val="008D275D"/>
    <w:rsid w:val="008D48E3"/>
    <w:rsid w:val="00946121"/>
    <w:rsid w:val="00952402"/>
    <w:rsid w:val="00980327"/>
    <w:rsid w:val="009B367C"/>
    <w:rsid w:val="009E2264"/>
    <w:rsid w:val="009E291C"/>
    <w:rsid w:val="009F1067"/>
    <w:rsid w:val="00A12C92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473CA"/>
    <w:rsid w:val="00B56901"/>
    <w:rsid w:val="00B80C20"/>
    <w:rsid w:val="00B81A5B"/>
    <w:rsid w:val="00B844FE"/>
    <w:rsid w:val="00BA0D40"/>
    <w:rsid w:val="00BC562B"/>
    <w:rsid w:val="00BF1233"/>
    <w:rsid w:val="00BF73AD"/>
    <w:rsid w:val="00C00A3C"/>
    <w:rsid w:val="00C33014"/>
    <w:rsid w:val="00C33434"/>
    <w:rsid w:val="00C34869"/>
    <w:rsid w:val="00C42EB6"/>
    <w:rsid w:val="00C45E6A"/>
    <w:rsid w:val="00C81102"/>
    <w:rsid w:val="00C85096"/>
    <w:rsid w:val="00C95A14"/>
    <w:rsid w:val="00CB1005"/>
    <w:rsid w:val="00CB20EF"/>
    <w:rsid w:val="00CD12CB"/>
    <w:rsid w:val="00CD36CF"/>
    <w:rsid w:val="00CD3F81"/>
    <w:rsid w:val="00CE4BA0"/>
    <w:rsid w:val="00CF1DCA"/>
    <w:rsid w:val="00D45E4B"/>
    <w:rsid w:val="00D54447"/>
    <w:rsid w:val="00D55CF6"/>
    <w:rsid w:val="00D579FC"/>
    <w:rsid w:val="00D75ED3"/>
    <w:rsid w:val="00D770DC"/>
    <w:rsid w:val="00DB316A"/>
    <w:rsid w:val="00DE12E3"/>
    <w:rsid w:val="00DE526B"/>
    <w:rsid w:val="00DF199D"/>
    <w:rsid w:val="00DF4120"/>
    <w:rsid w:val="00DF62A6"/>
    <w:rsid w:val="00E01542"/>
    <w:rsid w:val="00E03BF6"/>
    <w:rsid w:val="00E21AAA"/>
    <w:rsid w:val="00E365F1"/>
    <w:rsid w:val="00E51C4B"/>
    <w:rsid w:val="00E62F48"/>
    <w:rsid w:val="00E831B3"/>
    <w:rsid w:val="00E9057A"/>
    <w:rsid w:val="00EA4B4F"/>
    <w:rsid w:val="00EB203E"/>
    <w:rsid w:val="00EC1FC5"/>
    <w:rsid w:val="00ED539A"/>
    <w:rsid w:val="00EE70CB"/>
    <w:rsid w:val="00EF087C"/>
    <w:rsid w:val="00EF6030"/>
    <w:rsid w:val="00F23775"/>
    <w:rsid w:val="00F310FA"/>
    <w:rsid w:val="00F41CA2"/>
    <w:rsid w:val="00F443C0"/>
    <w:rsid w:val="00F50749"/>
    <w:rsid w:val="00F62EFB"/>
    <w:rsid w:val="00F939A4"/>
    <w:rsid w:val="00FA7B09"/>
    <w:rsid w:val="00FC39D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C8A98"/>
  <w15:chartTrackingRefBased/>
  <w15:docId w15:val="{0275481B-18FD-40D6-9F97-B2B47DA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70D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7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C1D313D314E46A778976A3E49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47FE-622F-4E29-96DA-52A28C0B228B}"/>
      </w:docPartPr>
      <w:docPartBody>
        <w:p w:rsidR="00B32EE9" w:rsidRDefault="00B32EE9">
          <w:pPr>
            <w:pStyle w:val="C4FC1D313D314E46A778976A3E493207"/>
          </w:pPr>
          <w:r w:rsidRPr="00B844FE">
            <w:t>Prefix Text</w:t>
          </w:r>
        </w:p>
      </w:docPartBody>
    </w:docPart>
    <w:docPart>
      <w:docPartPr>
        <w:name w:val="D32258C015A14081A671A57E003F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A2CC-2C14-474C-9378-C32DD5BE0285}"/>
      </w:docPartPr>
      <w:docPartBody>
        <w:p w:rsidR="00B32EE9" w:rsidRDefault="00B32EE9">
          <w:pPr>
            <w:pStyle w:val="D32258C015A14081A671A57E003FEF66"/>
          </w:pPr>
          <w:r w:rsidRPr="00B844FE">
            <w:t>[Type here]</w:t>
          </w:r>
        </w:p>
      </w:docPartBody>
    </w:docPart>
    <w:docPart>
      <w:docPartPr>
        <w:name w:val="C3675306AD934908BD25CBFAEDA4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D8FD-EC76-41F6-B747-C5AEF27FC3F1}"/>
      </w:docPartPr>
      <w:docPartBody>
        <w:p w:rsidR="00B32EE9" w:rsidRDefault="00B32EE9">
          <w:pPr>
            <w:pStyle w:val="C3675306AD934908BD25CBFAEDA4A43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E9"/>
    <w:rsid w:val="00186A65"/>
    <w:rsid w:val="00334DEC"/>
    <w:rsid w:val="00383035"/>
    <w:rsid w:val="00446FCA"/>
    <w:rsid w:val="0048666A"/>
    <w:rsid w:val="004A12EB"/>
    <w:rsid w:val="004E583C"/>
    <w:rsid w:val="00731AF9"/>
    <w:rsid w:val="00946121"/>
    <w:rsid w:val="009E2264"/>
    <w:rsid w:val="00B32EE9"/>
    <w:rsid w:val="00C45E6A"/>
    <w:rsid w:val="00CB1005"/>
    <w:rsid w:val="00D75ED3"/>
    <w:rsid w:val="00DB316A"/>
    <w:rsid w:val="00E03BF6"/>
    <w:rsid w:val="00E51C4B"/>
    <w:rsid w:val="00EF087C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C1D313D314E46A778976A3E493207">
    <w:name w:val="C4FC1D313D314E46A778976A3E493207"/>
  </w:style>
  <w:style w:type="paragraph" w:customStyle="1" w:styleId="D32258C015A14081A671A57E003FEF66">
    <w:name w:val="D32258C015A14081A671A57E003FEF66"/>
  </w:style>
  <w:style w:type="paragraph" w:customStyle="1" w:styleId="C3675306AD934908BD25CBFAEDA4A43A">
    <w:name w:val="C3675306AD934908BD25CBFAEDA4A43A"/>
  </w:style>
  <w:style w:type="character" w:styleId="PlaceholderText">
    <w:name w:val="Placeholder Text"/>
    <w:basedOn w:val="DefaultParagraphFont"/>
    <w:uiPriority w:val="99"/>
    <w:semiHidden/>
    <w:rsid w:val="00B32E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13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Seth Wright</cp:lastModifiedBy>
  <cp:revision>2</cp:revision>
  <cp:lastPrinted>2026-02-06T18:29:00Z</cp:lastPrinted>
  <dcterms:created xsi:type="dcterms:W3CDTF">2026-02-06T18:29:00Z</dcterms:created>
  <dcterms:modified xsi:type="dcterms:W3CDTF">2026-02-06T18:29:00Z</dcterms:modified>
</cp:coreProperties>
</file>